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Avril 2025</w:t>
      </w:r>
    </w:p>
    <w:p w:rsidR="00000000" w:rsidDel="00000000" w:rsidP="00000000" w:rsidRDefault="00000000" w:rsidRPr="00000000" w14:paraId="00000002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xa8d23c0c5cn" w:id="0"/>
      <w:bookmarkEnd w:id="0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Rentrée étudiante 2025 : Les étudiants face à la précarité</w:t>
      </w:r>
    </w:p>
    <w:p w:rsidR="00000000" w:rsidDel="00000000" w:rsidP="00000000" w:rsidRDefault="00000000" w:rsidRPr="00000000" w14:paraId="00000003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À l'approche de la rentrée universitaire 2025, la précarité étudiante en France atteint des niveaux alarmants. Une récente étude de l'association </w:t>
      </w:r>
      <w:r w:rsidDel="00000000" w:rsidR="00000000" w:rsidRPr="00000000">
        <w:rPr>
          <w:b w:val="1"/>
          <w:rtl w:val="0"/>
        </w:rPr>
        <w:t xml:space="preserve">Linkee</w:t>
      </w:r>
      <w:r w:rsidDel="00000000" w:rsidR="00000000" w:rsidRPr="00000000">
        <w:rPr>
          <w:rtl w:val="0"/>
        </w:rPr>
        <w:t xml:space="preserve"> révèle que </w:t>
      </w:r>
      <w:r w:rsidDel="00000000" w:rsidR="00000000" w:rsidRPr="00000000">
        <w:rPr>
          <w:b w:val="1"/>
          <w:rtl w:val="0"/>
        </w:rPr>
        <w:t xml:space="preserve">78 % des étudiants vivent avec moins de 100 euros par mois</w:t>
      </w:r>
      <w:r w:rsidDel="00000000" w:rsidR="00000000" w:rsidRPr="00000000">
        <w:rPr>
          <w:rtl w:val="0"/>
        </w:rPr>
        <w:t xml:space="preserve"> après avoir payé leur loyer et leurs charges, soit seulement 3,33 euros par jour pour couvrir l'alimentation, l'habillement et les loisirs.</w:t>
      </w:r>
    </w:p>
    <w:p w:rsidR="00000000" w:rsidDel="00000000" w:rsidP="00000000" w:rsidRDefault="00000000" w:rsidRPr="00000000" w14:paraId="00000004">
      <w:pPr>
        <w:spacing w:after="240" w:before="240" w:lineRule="auto"/>
        <w:rPr/>
      </w:pPr>
      <w:r w:rsidDel="00000000" w:rsidR="00000000" w:rsidRPr="00000000">
        <w:rPr/>
        <w:drawing>
          <wp:inline distB="114300" distT="114300" distL="114300" distR="114300">
            <wp:extent cx="5731200" cy="3822700"/>
            <wp:effectExtent b="0" l="0" r="0" t="0"/>
            <wp:docPr id="4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3822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v91hl65ar10g" w:id="1"/>
      <w:bookmarkEnd w:id="1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Une précarité alimentaire préoccupante</w:t>
      </w:r>
    </w:p>
    <w:p w:rsidR="00000000" w:rsidDel="00000000" w:rsidP="00000000" w:rsidRDefault="00000000" w:rsidRPr="00000000" w14:paraId="00000006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Près de </w:t>
      </w:r>
      <w:r w:rsidDel="00000000" w:rsidR="00000000" w:rsidRPr="00000000">
        <w:rPr>
          <w:b w:val="1"/>
          <w:rtl w:val="0"/>
        </w:rPr>
        <w:t xml:space="preserve">20 % des étudiants</w:t>
      </w:r>
      <w:r w:rsidDel="00000000" w:rsidR="00000000" w:rsidRPr="00000000">
        <w:rPr>
          <w:rtl w:val="0"/>
        </w:rPr>
        <w:t xml:space="preserve"> ont déjà recours à une aide alimentaire. De plus, </w:t>
      </w:r>
      <w:r w:rsidDel="00000000" w:rsidR="00000000" w:rsidRPr="00000000">
        <w:rPr>
          <w:b w:val="1"/>
          <w:rtl w:val="0"/>
        </w:rPr>
        <w:t xml:space="preserve">36 % des étudiants</w:t>
      </w:r>
      <w:r w:rsidDel="00000000" w:rsidR="00000000" w:rsidRPr="00000000">
        <w:rPr>
          <w:rtl w:val="0"/>
        </w:rPr>
        <w:t xml:space="preserve"> déclarent sauter des repas par manque de moyens financiers, un chiffre qui atteint </w:t>
      </w:r>
      <w:r w:rsidDel="00000000" w:rsidR="00000000" w:rsidRPr="00000000">
        <w:rPr>
          <w:b w:val="1"/>
          <w:rtl w:val="0"/>
        </w:rPr>
        <w:t xml:space="preserve">60 % parmi les bénéficiaires de l'aide alimentaire</w:t>
      </w:r>
      <w:r w:rsidDel="00000000" w:rsidR="00000000" w:rsidRPr="00000000">
        <w:rPr>
          <w:rtl w:val="0"/>
        </w:rPr>
        <w:t xml:space="preserve">.</w:t>
      </w:r>
      <w:r w:rsidDel="00000000" w:rsidR="00000000" w:rsidRPr="00000000">
        <w:rPr>
          <w:rtl w:val="0"/>
        </w:rPr>
        <w:t xml:space="preserve">​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b9g4g4kpb1kg" w:id="2"/>
      <w:bookmarkEnd w:id="2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Des difficultés financières omniprésentes</w:t>
      </w:r>
    </w:p>
    <w:p w:rsidR="00000000" w:rsidDel="00000000" w:rsidP="00000000" w:rsidRDefault="00000000" w:rsidRPr="00000000" w14:paraId="00000008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L'inflation persistante a contraint </w:t>
      </w:r>
      <w:r w:rsidDel="00000000" w:rsidR="00000000" w:rsidRPr="00000000">
        <w:rPr>
          <w:b w:val="1"/>
          <w:rtl w:val="0"/>
        </w:rPr>
        <w:t xml:space="preserve">60 % des étudiants</w:t>
      </w:r>
      <w:r w:rsidDel="00000000" w:rsidR="00000000" w:rsidRPr="00000000">
        <w:rPr>
          <w:rtl w:val="0"/>
        </w:rPr>
        <w:t xml:space="preserve"> à modifier leurs habitudes de consommation, notamment en réduisant leurs dépenses en alimentation, vêtements et loisirs. Par ailleurs, </w:t>
      </w:r>
      <w:r w:rsidDel="00000000" w:rsidR="00000000" w:rsidRPr="00000000">
        <w:rPr>
          <w:b w:val="1"/>
          <w:rtl w:val="0"/>
        </w:rPr>
        <w:t xml:space="preserve">39 % des étudiants</w:t>
      </w:r>
      <w:r w:rsidDel="00000000" w:rsidR="00000000" w:rsidRPr="00000000">
        <w:rPr>
          <w:rtl w:val="0"/>
        </w:rPr>
        <w:t xml:space="preserve"> se retrouvent régulièrement à découvert, et **43 % éprouvent des difficultés à payer leurs charges.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ykm78vspfrov" w:id="3"/>
      <w:bookmarkEnd w:id="3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Un impact sur la santé mentale et la réussite académique</w:t>
      </w:r>
    </w:p>
    <w:p w:rsidR="00000000" w:rsidDel="00000000" w:rsidP="00000000" w:rsidRDefault="00000000" w:rsidRPr="00000000" w14:paraId="0000000A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La précarité financière a des répercussions significatives sur la santé mentale des étudiants. En 2023, </w:t>
      </w:r>
      <w:r w:rsidDel="00000000" w:rsidR="00000000" w:rsidRPr="00000000">
        <w:rPr>
          <w:b w:val="1"/>
          <w:rtl w:val="0"/>
        </w:rPr>
        <w:t xml:space="preserve">36 % des étudiants</w:t>
      </w:r>
      <w:r w:rsidDel="00000000" w:rsidR="00000000" w:rsidRPr="00000000">
        <w:rPr>
          <w:rtl w:val="0"/>
        </w:rPr>
        <w:t xml:space="preserve"> présentaient des signes de détresse psychologique, notamment parmi les plus défavorisés et les femmes. De plus, </w:t>
      </w:r>
      <w:r w:rsidDel="00000000" w:rsidR="00000000" w:rsidRPr="00000000">
        <w:rPr>
          <w:b w:val="1"/>
          <w:rtl w:val="0"/>
        </w:rPr>
        <w:t xml:space="preserve">25 % des étudiants</w:t>
      </w:r>
      <w:r w:rsidDel="00000000" w:rsidR="00000000" w:rsidRPr="00000000">
        <w:rPr>
          <w:rtl w:val="0"/>
        </w:rPr>
        <w:t xml:space="preserve"> envisagent d'arrêter leurs études en raison de difficultés financières.</w:t>
      </w:r>
    </w:p>
    <w:p w:rsidR="00000000" w:rsidDel="00000000" w:rsidP="00000000" w:rsidRDefault="00000000" w:rsidRPr="00000000" w14:paraId="0000000B">
      <w:pPr>
        <w:spacing w:after="240" w:before="240" w:lineRule="auto"/>
        <w:jc w:val="center"/>
        <w:rPr/>
      </w:pPr>
      <w:r w:rsidDel="00000000" w:rsidR="00000000" w:rsidRPr="00000000">
        <w:rPr/>
        <w:drawing>
          <wp:inline distB="114300" distT="114300" distL="114300" distR="114300">
            <wp:extent cx="5731200" cy="3810000"/>
            <wp:effectExtent b="0" l="0" r="0" t="0"/>
            <wp:docPr id="5" name="image4.jpg"/>
            <a:graphic>
              <a:graphicData uri="http://schemas.openxmlformats.org/drawingml/2006/picture">
                <pic:pic>
                  <pic:nvPicPr>
                    <pic:cNvPr id="0" name="image4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3810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w06zsz8i8sii" w:id="4"/>
      <w:bookmarkEnd w:id="4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Des solutions insuffisantes face à l'ampleur du problème</w:t>
      </w:r>
    </w:p>
    <w:p w:rsidR="00000000" w:rsidDel="00000000" w:rsidP="00000000" w:rsidRDefault="00000000" w:rsidRPr="00000000" w14:paraId="0000000D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Malgré la mise en place de dispositifs tels que les repas à 1 euro pour les étudiants boursiers et précaires, les associations étudiantes estiment que ces mesures restent insuffisantes. Elles appellent à une généralisation de ces dispositifs à l'ensemble des étudiants et à une augmentation des aides financières pour faire face à la hausse du coût de la vie.​</w:t>
      </w:r>
    </w:p>
    <w:p w:rsidR="00000000" w:rsidDel="00000000" w:rsidP="00000000" w:rsidRDefault="00000000" w:rsidRPr="00000000" w14:paraId="0000000E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4ipvsy73ijlp" w:id="5"/>
      <w:bookmarkEnd w:id="5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Logement étudiant : tendances et chiffres 2025</w:t>
      </w:r>
    </w:p>
    <w:p w:rsidR="00000000" w:rsidDel="00000000" w:rsidP="00000000" w:rsidRDefault="00000000" w:rsidRPr="00000000" w14:paraId="0000000F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À l'approche de la rentrée universitaire, la recherche de logement demeure une priorité pour les étudiants. Une récente étude de la plateforme spécialisée </w:t>
      </w:r>
      <w:r w:rsidDel="00000000" w:rsidR="00000000" w:rsidRPr="00000000">
        <w:rPr>
          <w:b w:val="1"/>
          <w:rtl w:val="0"/>
        </w:rPr>
        <w:t xml:space="preserve">ImmoJeune</w:t>
      </w:r>
      <w:r w:rsidDel="00000000" w:rsidR="00000000" w:rsidRPr="00000000">
        <w:rPr>
          <w:rtl w:val="0"/>
        </w:rPr>
        <w:t xml:space="preserve"> révèle les habitudes et préférences des étudiants en quête de logement en 2025.​</w:t>
      </w:r>
    </w:p>
    <w:p w:rsidR="00000000" w:rsidDel="00000000" w:rsidP="00000000" w:rsidRDefault="00000000" w:rsidRPr="00000000" w14:paraId="00000010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6c6xpoj2hqtu" w:id="6"/>
      <w:bookmarkEnd w:id="6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Une recherche de logement toujours plus numérique</w:t>
      </w:r>
    </w:p>
    <w:p w:rsidR="00000000" w:rsidDel="00000000" w:rsidP="00000000" w:rsidRDefault="00000000" w:rsidRPr="00000000" w14:paraId="00000011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L'ère numérique continue d'influencer les comportements : </w:t>
      </w:r>
      <w:r w:rsidDel="00000000" w:rsidR="00000000" w:rsidRPr="00000000">
        <w:rPr>
          <w:b w:val="1"/>
          <w:rtl w:val="0"/>
        </w:rPr>
        <w:t xml:space="preserve">99 % des étudiants</w:t>
      </w:r>
      <w:r w:rsidDel="00000000" w:rsidR="00000000" w:rsidRPr="00000000">
        <w:rPr>
          <w:rtl w:val="0"/>
        </w:rPr>
        <w:t xml:space="preserve"> débutent leur recherche de logement en ligne. Parmi eux, </w:t>
      </w:r>
      <w:r w:rsidDel="00000000" w:rsidR="00000000" w:rsidRPr="00000000">
        <w:rPr>
          <w:b w:val="1"/>
          <w:rtl w:val="0"/>
        </w:rPr>
        <w:t xml:space="preserve">75 %</w:t>
      </w:r>
      <w:r w:rsidDel="00000000" w:rsidR="00000000" w:rsidRPr="00000000">
        <w:rPr>
          <w:rtl w:val="0"/>
        </w:rPr>
        <w:t xml:space="preserve"> privilégient des plateformes spécialisées telles qu'ImmoJeune, offrant des services adaptés :​</w:t>
      </w:r>
    </w:p>
    <w:p w:rsidR="00000000" w:rsidDel="00000000" w:rsidP="00000000" w:rsidRDefault="00000000" w:rsidRPr="00000000" w14:paraId="00000012">
      <w:pPr>
        <w:numPr>
          <w:ilvl w:val="0"/>
          <w:numId w:val="2"/>
        </w:numPr>
        <w:spacing w:after="0" w:afterAutospacing="0" w:before="240" w:lineRule="auto"/>
        <w:ind w:left="720" w:hanging="360"/>
      </w:pPr>
      <w:r w:rsidDel="00000000" w:rsidR="00000000" w:rsidRPr="00000000">
        <w:rPr>
          <w:rtl w:val="0"/>
        </w:rPr>
        <w:t xml:space="preserve">Constitution de dossier de location en ligne,​</w:t>
        <w:br w:type="textWrapping"/>
      </w:r>
    </w:p>
    <w:p w:rsidR="00000000" w:rsidDel="00000000" w:rsidP="00000000" w:rsidRDefault="00000000" w:rsidRPr="00000000" w14:paraId="00000013">
      <w:pPr>
        <w:numPr>
          <w:ilvl w:val="0"/>
          <w:numId w:val="2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Conseils personnalisés,​</w:t>
        <w:br w:type="textWrapping"/>
      </w:r>
    </w:p>
    <w:p w:rsidR="00000000" w:rsidDel="00000000" w:rsidP="00000000" w:rsidRDefault="00000000" w:rsidRPr="00000000" w14:paraId="00000014">
      <w:pPr>
        <w:numPr>
          <w:ilvl w:val="0"/>
          <w:numId w:val="2"/>
        </w:numPr>
        <w:spacing w:after="24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Suivi des candidatures et mise en relation simplifiée.​</w:t>
      </w:r>
    </w:p>
    <w:p w:rsidR="00000000" w:rsidDel="00000000" w:rsidP="00000000" w:rsidRDefault="00000000" w:rsidRPr="00000000" w14:paraId="00000015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x81peqm03i7t" w:id="7"/>
      <w:bookmarkEnd w:id="7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Une anticipation croissante face à la crise du logement</w:t>
      </w:r>
    </w:p>
    <w:p w:rsidR="00000000" w:rsidDel="00000000" w:rsidP="00000000" w:rsidRDefault="00000000" w:rsidRPr="00000000" w14:paraId="00000016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Face à la tension persistante sur le marché immobilier, </w:t>
      </w:r>
      <w:r w:rsidDel="00000000" w:rsidR="00000000" w:rsidRPr="00000000">
        <w:rPr>
          <w:b w:val="1"/>
          <w:rtl w:val="0"/>
        </w:rPr>
        <w:t xml:space="preserve">55 % des étudiants</w:t>
      </w:r>
      <w:r w:rsidDel="00000000" w:rsidR="00000000" w:rsidRPr="00000000">
        <w:rPr>
          <w:rtl w:val="0"/>
        </w:rPr>
        <w:t xml:space="preserve"> entament leurs recherches </w:t>
      </w:r>
      <w:r w:rsidDel="00000000" w:rsidR="00000000" w:rsidRPr="00000000">
        <w:rPr>
          <w:b w:val="1"/>
          <w:rtl w:val="0"/>
        </w:rPr>
        <w:t xml:space="preserve">au moins 5 mois avant la rentrée</w:t>
      </w:r>
      <w:r w:rsidDel="00000000" w:rsidR="00000000" w:rsidRPr="00000000">
        <w:rPr>
          <w:rtl w:val="0"/>
        </w:rPr>
        <w:t xml:space="preserve">. Cette anticipation reflète une inquiétude grandissante quant à la disponibilité de logements abordables et bien situés.​</w:t>
      </w:r>
    </w:p>
    <w:p w:rsidR="00000000" w:rsidDel="00000000" w:rsidP="00000000" w:rsidRDefault="00000000" w:rsidRPr="00000000" w14:paraId="00000017">
      <w:pPr>
        <w:spacing w:after="240" w:before="240" w:lineRule="auto"/>
        <w:jc w:val="center"/>
        <w:rPr/>
      </w:pPr>
      <w:r w:rsidDel="00000000" w:rsidR="00000000" w:rsidRPr="00000000">
        <w:rPr/>
        <w:drawing>
          <wp:inline distB="114300" distT="114300" distL="114300" distR="114300">
            <wp:extent cx="5095875" cy="3319861"/>
            <wp:effectExtent b="0" l="0" r="0" t="0"/>
            <wp:docPr id="2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095875" cy="331986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v4bqmb5tmswk" w:id="8"/>
      <w:bookmarkEnd w:id="8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Des critères de choix toujours dominés par le loyer</w:t>
      </w:r>
    </w:p>
    <w:p w:rsidR="00000000" w:rsidDel="00000000" w:rsidP="00000000" w:rsidRDefault="00000000" w:rsidRPr="00000000" w14:paraId="00000019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Le coût du loyer demeure le critère principal. Les trois villes les plus recherchées en 2025 sont :​</w:t>
      </w:r>
    </w:p>
    <w:p w:rsidR="00000000" w:rsidDel="00000000" w:rsidP="00000000" w:rsidRDefault="00000000" w:rsidRPr="00000000" w14:paraId="0000001A">
      <w:pPr>
        <w:numPr>
          <w:ilvl w:val="0"/>
          <w:numId w:val="1"/>
        </w:numPr>
        <w:spacing w:after="0" w:afterAutospacing="0" w:before="240" w:lineRule="auto"/>
        <w:ind w:left="720" w:hanging="360"/>
      </w:pPr>
      <w:r w:rsidDel="00000000" w:rsidR="00000000" w:rsidRPr="00000000">
        <w:rPr>
          <w:b w:val="1"/>
          <w:rtl w:val="0"/>
        </w:rPr>
        <w:t xml:space="preserve">Paris :</w:t>
      </w:r>
      <w:r w:rsidDel="00000000" w:rsidR="00000000" w:rsidRPr="00000000">
        <w:rPr>
          <w:rtl w:val="0"/>
        </w:rPr>
        <w:t xml:space="preserve"> 890 € en moyenne pour un studio,​</w:t>
        <w:br w:type="textWrapping"/>
      </w:r>
    </w:p>
    <w:p w:rsidR="00000000" w:rsidDel="00000000" w:rsidP="00000000" w:rsidRDefault="00000000" w:rsidRPr="00000000" w14:paraId="0000001B">
      <w:pPr>
        <w:numPr>
          <w:ilvl w:val="0"/>
          <w:numId w:val="1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b w:val="1"/>
          <w:rtl w:val="0"/>
        </w:rPr>
        <w:t xml:space="preserve">Lyon :</w:t>
      </w:r>
      <w:r w:rsidDel="00000000" w:rsidR="00000000" w:rsidRPr="00000000">
        <w:rPr>
          <w:rtl w:val="0"/>
        </w:rPr>
        <w:t xml:space="preserve"> entre 500 € et 700 € selon le quartier.</w:t>
      </w:r>
      <w:hyperlink r:id="rId9">
        <w:r w:rsidDel="00000000" w:rsidR="00000000" w:rsidRPr="00000000">
          <w:rPr>
            <w:color w:val="1155cc"/>
            <w:u w:val="single"/>
            <w:rtl w:val="0"/>
          </w:rPr>
          <w:br w:type="textWrapping"/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spacing w:after="240" w:before="0" w:beforeAutospacing="0" w:lineRule="auto"/>
        <w:ind w:left="720" w:hanging="360"/>
      </w:pPr>
      <w:r w:rsidDel="00000000" w:rsidR="00000000" w:rsidRPr="00000000">
        <w:rPr>
          <w:b w:val="1"/>
          <w:rtl w:val="0"/>
        </w:rPr>
        <w:t xml:space="preserve">Toulouse :</w:t>
      </w:r>
      <w:r w:rsidDel="00000000" w:rsidR="00000000" w:rsidRPr="00000000">
        <w:rPr>
          <w:rtl w:val="0"/>
        </w:rPr>
        <w:t xml:space="preserve"> entre 495 € et 535 € pour un studio.​</w:t>
        <w:br w:type="textWrapping"/>
      </w:r>
    </w:p>
    <w:p w:rsidR="00000000" w:rsidDel="00000000" w:rsidP="00000000" w:rsidRDefault="00000000" w:rsidRPr="00000000" w14:paraId="0000001D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Le logement représente en moyenne </w:t>
      </w:r>
      <w:r w:rsidDel="00000000" w:rsidR="00000000" w:rsidRPr="00000000">
        <w:rPr>
          <w:b w:val="1"/>
          <w:rtl w:val="0"/>
        </w:rPr>
        <w:t xml:space="preserve">60 % des dépenses mensuelles</w:t>
      </w:r>
      <w:r w:rsidDel="00000000" w:rsidR="00000000" w:rsidRPr="00000000">
        <w:rPr>
          <w:rtl w:val="0"/>
        </w:rPr>
        <w:t xml:space="preserve"> des étudiants.​</w:t>
      </w:r>
    </w:p>
    <w:p w:rsidR="00000000" w:rsidDel="00000000" w:rsidP="00000000" w:rsidRDefault="00000000" w:rsidRPr="00000000" w14:paraId="0000001E">
      <w:pPr>
        <w:spacing w:after="240" w:before="240" w:lineRule="auto"/>
        <w:rPr/>
      </w:pPr>
      <w:r w:rsidDel="00000000" w:rsidR="00000000" w:rsidRPr="00000000">
        <w:rPr/>
        <w:drawing>
          <wp:inline distB="114300" distT="114300" distL="114300" distR="114300">
            <wp:extent cx="3081338" cy="3629025"/>
            <wp:effectExtent b="0" l="0" r="0" t="0"/>
            <wp:docPr id="1" name="image3.jpg"/>
            <a:graphic>
              <a:graphicData uri="http://schemas.openxmlformats.org/drawingml/2006/picture">
                <pic:pic>
                  <pic:nvPicPr>
                    <pic:cNvPr id="0" name="image3.jp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081338" cy="36290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2990850</wp:posOffset>
            </wp:positionH>
            <wp:positionV relativeFrom="paragraph">
              <wp:posOffset>114300</wp:posOffset>
            </wp:positionV>
            <wp:extent cx="3267075" cy="3705225"/>
            <wp:effectExtent b="0" l="0" r="0" t="0"/>
            <wp:wrapNone/>
            <wp:docPr id="3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11"/>
                    <a:srcRect b="0" l="0" r="0" t="3593"/>
                    <a:stretch>
                      <a:fillRect/>
                    </a:stretch>
                  </pic:blipFill>
                  <pic:spPr>
                    <a:xfrm>
                      <a:off x="0" y="0"/>
                      <a:ext cx="3267075" cy="37052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1F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z0h5m1vm7hm0" w:id="9"/>
      <w:bookmarkEnd w:id="9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Un engouement croissant pour les résidences étudiantes</w:t>
      </w:r>
    </w:p>
    <w:p w:rsidR="00000000" w:rsidDel="00000000" w:rsidP="00000000" w:rsidRDefault="00000000" w:rsidRPr="00000000" w14:paraId="00000020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Bien que l'appartement indépendant reste le choix privilégié, les résidences étudiantes gagnent en popularité grâce à leurs </w:t>
      </w:r>
      <w:r w:rsidDel="00000000" w:rsidR="00000000" w:rsidRPr="00000000">
        <w:rPr>
          <w:b w:val="1"/>
          <w:rtl w:val="0"/>
        </w:rPr>
        <w:t xml:space="preserve">services inclus</w:t>
      </w:r>
      <w:r w:rsidDel="00000000" w:rsidR="00000000" w:rsidRPr="00000000">
        <w:rPr>
          <w:rtl w:val="0"/>
        </w:rPr>
        <w:t xml:space="preserve"> :​</w:t>
      </w:r>
    </w:p>
    <w:p w:rsidR="00000000" w:rsidDel="00000000" w:rsidP="00000000" w:rsidRDefault="00000000" w:rsidRPr="00000000" w14:paraId="00000021">
      <w:pPr>
        <w:numPr>
          <w:ilvl w:val="0"/>
          <w:numId w:val="3"/>
        </w:numPr>
        <w:spacing w:after="0" w:afterAutospacing="0" w:before="240" w:lineRule="auto"/>
        <w:ind w:left="720" w:hanging="360"/>
      </w:pPr>
      <w:r w:rsidDel="00000000" w:rsidR="00000000" w:rsidRPr="00000000">
        <w:rPr>
          <w:rtl w:val="0"/>
        </w:rPr>
        <w:t xml:space="preserve">Espaces de coworking,​</w:t>
        <w:br w:type="textWrapping"/>
      </w:r>
    </w:p>
    <w:p w:rsidR="00000000" w:rsidDel="00000000" w:rsidP="00000000" w:rsidRDefault="00000000" w:rsidRPr="00000000" w14:paraId="00000022">
      <w:pPr>
        <w:numPr>
          <w:ilvl w:val="0"/>
          <w:numId w:val="3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Salles de sport,​</w:t>
        <w:br w:type="textWrapping"/>
      </w:r>
    </w:p>
    <w:p w:rsidR="00000000" w:rsidDel="00000000" w:rsidP="00000000" w:rsidRDefault="00000000" w:rsidRPr="00000000" w14:paraId="00000023">
      <w:pPr>
        <w:numPr>
          <w:ilvl w:val="0"/>
          <w:numId w:val="3"/>
        </w:numPr>
        <w:spacing w:after="0" w:afterAutospacing="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Laverie,​</w:t>
        <w:br w:type="textWrapping"/>
      </w:r>
    </w:p>
    <w:p w:rsidR="00000000" w:rsidDel="00000000" w:rsidP="00000000" w:rsidRDefault="00000000" w:rsidRPr="00000000" w14:paraId="00000024">
      <w:pPr>
        <w:numPr>
          <w:ilvl w:val="0"/>
          <w:numId w:val="3"/>
        </w:numPr>
        <w:spacing w:after="240" w:before="0" w:beforeAutospacing="0" w:lineRule="auto"/>
        <w:ind w:left="720" w:hanging="360"/>
      </w:pPr>
      <w:r w:rsidDel="00000000" w:rsidR="00000000" w:rsidRPr="00000000">
        <w:rPr>
          <w:rtl w:val="0"/>
        </w:rPr>
        <w:t xml:space="preserve">Sécurité renforcée.​</w:t>
      </w:r>
    </w:p>
    <w:p w:rsidR="00000000" w:rsidDel="00000000" w:rsidP="00000000" w:rsidRDefault="00000000" w:rsidRPr="00000000" w14:paraId="00000025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6hkw32gy3pgj" w:id="10"/>
      <w:bookmarkEnd w:id="10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À propos d'ImmoJeune</w:t>
      </w:r>
    </w:p>
    <w:p w:rsidR="00000000" w:rsidDel="00000000" w:rsidP="00000000" w:rsidRDefault="00000000" w:rsidRPr="00000000" w14:paraId="00000026">
      <w:pPr>
        <w:spacing w:after="240" w:before="240" w:lineRule="auto"/>
        <w:rPr/>
      </w:pPr>
      <w:r w:rsidDel="00000000" w:rsidR="00000000" w:rsidRPr="00000000">
        <w:rPr>
          <w:rtl w:val="0"/>
        </w:rPr>
        <w:t xml:space="preserve">ImmoJeune est un acteur majeur du logement étudiant en France, proposant plus de </w:t>
      </w:r>
      <w:r w:rsidDel="00000000" w:rsidR="00000000" w:rsidRPr="00000000">
        <w:rPr>
          <w:b w:val="1"/>
          <w:rtl w:val="0"/>
        </w:rPr>
        <w:t xml:space="preserve">300 000 offres de logement</w:t>
      </w:r>
      <w:r w:rsidDel="00000000" w:rsidR="00000000" w:rsidRPr="00000000">
        <w:rPr>
          <w:rtl w:val="0"/>
        </w:rPr>
        <w:t xml:space="preserve"> (location, colocation, sous-location, résidence étudiante, chambre chez l’habitant, etc.). Son objectif : </w:t>
      </w:r>
      <w:r w:rsidDel="00000000" w:rsidR="00000000" w:rsidRPr="00000000">
        <w:rPr>
          <w:b w:val="1"/>
          <w:rtl w:val="0"/>
        </w:rPr>
        <w:t xml:space="preserve">faciliter l’accès au logement des étudiants français et internationaux</w:t>
      </w:r>
      <w:r w:rsidDel="00000000" w:rsidR="00000000" w:rsidRPr="00000000">
        <w:rPr>
          <w:rtl w:val="0"/>
        </w:rPr>
        <w:t xml:space="preserve"> en offrant des services complets et gratuits.​</w:t>
      </w:r>
    </w:p>
    <w:p w:rsidR="00000000" w:rsidDel="00000000" w:rsidP="00000000" w:rsidRDefault="00000000" w:rsidRPr="00000000" w14:paraId="00000027">
      <w:pPr>
        <w:pStyle w:val="Heading3"/>
        <w:keepNext w:val="0"/>
        <w:keepLines w:val="0"/>
        <w:spacing w:before="280" w:lineRule="auto"/>
        <w:rPr>
          <w:b w:val="1"/>
          <w:color w:val="000000"/>
          <w:sz w:val="26"/>
          <w:szCs w:val="26"/>
        </w:rPr>
      </w:pPr>
      <w:bookmarkStart w:colFirst="0" w:colLast="0" w:name="_gxt2rgikipl2" w:id="11"/>
      <w:bookmarkEnd w:id="11"/>
      <w:r w:rsidDel="00000000" w:rsidR="00000000" w:rsidRPr="00000000">
        <w:rPr>
          <w:b w:val="1"/>
          <w:color w:val="000000"/>
          <w:sz w:val="26"/>
          <w:szCs w:val="26"/>
          <w:rtl w:val="0"/>
        </w:rPr>
        <w:t xml:space="preserve">Contact presse</w:t>
      </w:r>
    </w:p>
    <w:p w:rsidR="00000000" w:rsidDel="00000000" w:rsidP="00000000" w:rsidRDefault="00000000" w:rsidRPr="00000000" w14:paraId="00000028">
      <w:pPr>
        <w:spacing w:after="240" w:before="240" w:lineRule="auto"/>
        <w:rPr>
          <w:color w:val="1155cc"/>
          <w:u w:val="single"/>
        </w:rPr>
      </w:pPr>
      <w:r w:rsidDel="00000000" w:rsidR="00000000" w:rsidRPr="00000000">
        <w:rPr>
          <w:rtl w:val="0"/>
        </w:rPr>
        <w:t xml:space="preserve">William VIEILLARD - Email : william@immojeune.com - Tél : 06 65 73 06 56</w:t>
        <w:br w:type="textWrapping"/>
        <w:t xml:space="preserve"> Infographie complète à télécharger :</w:t>
      </w:r>
      <w:hyperlink r:id="rId12">
        <w:r w:rsidDel="00000000" w:rsidR="00000000" w:rsidRPr="00000000">
          <w:rPr>
            <w:rtl w:val="0"/>
          </w:rPr>
          <w:t xml:space="preserve"> </w:t>
        </w:r>
      </w:hyperlink>
      <w:hyperlink r:id="rId13">
        <w:r w:rsidDel="00000000" w:rsidR="00000000" w:rsidRPr="00000000">
          <w:rPr>
            <w:color w:val="1155cc"/>
            <w:u w:val="single"/>
            <w:rtl w:val="0"/>
          </w:rPr>
          <w:t xml:space="preserve">Cliquez ici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f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2.jpg"/><Relationship Id="rId10" Type="http://schemas.openxmlformats.org/officeDocument/2006/relationships/image" Target="media/image3.jpg"/><Relationship Id="rId13" Type="http://schemas.openxmlformats.org/officeDocument/2006/relationships/hyperlink" Target="https://www.immojeune.com/ressources/presse/" TargetMode="External"/><Relationship Id="rId12" Type="http://schemas.openxmlformats.org/officeDocument/2006/relationships/hyperlink" Target="https://www.immojeune.com/ressources/presse/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lejournaltoulousain.fr/occitanie/economie-occitanie/logement-etudiant-comptez-508-euros-t1-occitanie-214725/?utm_source=chatgpt.com" TargetMode="External"/><Relationship Id="rId5" Type="http://schemas.openxmlformats.org/officeDocument/2006/relationships/styles" Target="styles.xml"/><Relationship Id="rId6" Type="http://schemas.openxmlformats.org/officeDocument/2006/relationships/image" Target="media/image5.png"/><Relationship Id="rId7" Type="http://schemas.openxmlformats.org/officeDocument/2006/relationships/image" Target="media/image4.jpg"/><Relationship Id="rId8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